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A92" w:rsidRPr="00443DA0" w:rsidRDefault="00536A92" w:rsidP="00536A92">
      <w:pPr>
        <w:pStyle w:val="Bodytext1"/>
        <w:spacing w:line="600" w:lineRule="exact"/>
        <w:rPr>
          <w:rFonts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:rsidR="000269FE" w:rsidRDefault="000269FE">
      <w:pPr>
        <w:pStyle w:val="Bodytext1"/>
        <w:spacing w:after="1140"/>
        <w:jc w:val="center"/>
        <w:rPr>
          <w:rFonts w:ascii="Times New Roman" w:hAnsi="Times New Roman" w:cs="Times New Roman"/>
          <w:b/>
          <w:bCs/>
          <w:lang w:val="en-US" w:eastAsia="zh-CN"/>
        </w:rPr>
      </w:pPr>
    </w:p>
    <w:p w:rsidR="000269FE" w:rsidRDefault="006D1CE9">
      <w:pPr>
        <w:pStyle w:val="Bodytext1"/>
        <w:spacing w:after="1140"/>
        <w:jc w:val="center"/>
        <w:rPr>
          <w:rFonts w:ascii="Times New Roman" w:hAnsi="Times New Roman" w:cs="Times New Roman"/>
          <w:b/>
          <w:bCs/>
          <w:lang w:val="en-US" w:eastAsia="zh-CN"/>
        </w:rPr>
      </w:pPr>
      <w:r>
        <w:rPr>
          <w:rFonts w:ascii="Times New Roman" w:hAnsi="Times New Roman" w:cs="Times New Roman" w:hint="eastAsia"/>
          <w:b/>
          <w:bCs/>
          <w:lang w:val="en-US" w:eastAsia="zh-CN"/>
        </w:rPr>
        <w:t>建筑工程与力学学院</w:t>
      </w:r>
      <w:r w:rsidR="006B0D11">
        <w:rPr>
          <w:rFonts w:ascii="Times New Roman" w:hAnsi="Times New Roman" w:cs="Times New Roman" w:hint="eastAsia"/>
          <w:b/>
          <w:bCs/>
          <w:lang w:val="en-US" w:eastAsia="zh-CN"/>
        </w:rPr>
        <w:t>第</w:t>
      </w:r>
      <w:r w:rsidR="00537526">
        <w:rPr>
          <w:rFonts w:ascii="Times New Roman" w:hAnsi="Times New Roman" w:cs="Times New Roman" w:hint="eastAsia"/>
          <w:b/>
          <w:bCs/>
          <w:lang w:val="en-US" w:eastAsia="zh-CN"/>
        </w:rPr>
        <w:t>七</w:t>
      </w:r>
      <w:r w:rsidR="006B0D11">
        <w:rPr>
          <w:rFonts w:ascii="Times New Roman" w:hAnsi="Times New Roman" w:cs="Times New Roman" w:hint="eastAsia"/>
          <w:b/>
          <w:bCs/>
          <w:lang w:val="en-US" w:eastAsia="zh-CN"/>
        </w:rPr>
        <w:t>届课程</w:t>
      </w:r>
      <w:proofErr w:type="gramStart"/>
      <w:r w:rsidR="006B0D11">
        <w:rPr>
          <w:rFonts w:ascii="Times New Roman" w:hAnsi="Times New Roman" w:cs="Times New Roman" w:hint="eastAsia"/>
          <w:b/>
          <w:bCs/>
          <w:lang w:val="en-US" w:eastAsia="zh-CN"/>
        </w:rPr>
        <w:t>思政教学</w:t>
      </w:r>
      <w:proofErr w:type="gramEnd"/>
      <w:r w:rsidR="006B0D11">
        <w:rPr>
          <w:rFonts w:ascii="Times New Roman" w:hAnsi="Times New Roman" w:cs="Times New Roman" w:hint="eastAsia"/>
          <w:b/>
          <w:bCs/>
          <w:lang w:val="en-US" w:eastAsia="zh-CN"/>
        </w:rPr>
        <w:t>竞赛</w:t>
      </w:r>
    </w:p>
    <w:p w:rsidR="000269FE" w:rsidRDefault="006B0D11">
      <w:pPr>
        <w:pStyle w:val="Bodytext1"/>
        <w:spacing w:after="1140"/>
        <w:jc w:val="center"/>
        <w:rPr>
          <w:sz w:val="52"/>
          <w:szCs w:val="52"/>
        </w:rPr>
      </w:pPr>
      <w:r>
        <w:rPr>
          <w:sz w:val="52"/>
          <w:szCs w:val="52"/>
        </w:rPr>
        <w:t>课程思政教学设计</w:t>
      </w:r>
    </w:p>
    <w:p w:rsidR="000269FE" w:rsidRDefault="000269FE">
      <w:pPr>
        <w:jc w:val="center"/>
        <w:rPr>
          <w:sz w:val="52"/>
          <w:szCs w:val="52"/>
          <w:lang w:eastAsia="zh-CN"/>
        </w:rPr>
      </w:pPr>
    </w:p>
    <w:p w:rsidR="000269FE" w:rsidRDefault="000269FE">
      <w:pPr>
        <w:jc w:val="center"/>
        <w:rPr>
          <w:sz w:val="52"/>
          <w:szCs w:val="52"/>
          <w:lang w:eastAsia="zh-CN"/>
        </w:rPr>
      </w:pPr>
    </w:p>
    <w:p w:rsidR="000269FE" w:rsidRDefault="000269FE">
      <w:pPr>
        <w:jc w:val="center"/>
        <w:rPr>
          <w:sz w:val="52"/>
          <w:szCs w:val="52"/>
          <w:lang w:eastAsia="zh-CN"/>
        </w:rPr>
      </w:pPr>
    </w:p>
    <w:p w:rsidR="000269FE" w:rsidRDefault="000269FE">
      <w:pPr>
        <w:jc w:val="center"/>
        <w:rPr>
          <w:sz w:val="52"/>
          <w:szCs w:val="52"/>
          <w:lang w:eastAsia="zh-CN"/>
        </w:rPr>
      </w:pPr>
    </w:p>
    <w:p w:rsidR="000269FE" w:rsidRDefault="000269FE">
      <w:pPr>
        <w:jc w:val="center"/>
        <w:rPr>
          <w:sz w:val="52"/>
          <w:szCs w:val="52"/>
          <w:lang w:eastAsia="zh-CN"/>
        </w:rPr>
      </w:pPr>
    </w:p>
    <w:p w:rsidR="000269FE" w:rsidRDefault="000269FE">
      <w:pPr>
        <w:jc w:val="center"/>
        <w:rPr>
          <w:sz w:val="52"/>
          <w:szCs w:val="52"/>
          <w:lang w:eastAsia="zh-CN"/>
        </w:rPr>
      </w:pPr>
    </w:p>
    <w:p w:rsidR="000269FE" w:rsidRDefault="006D1CE9">
      <w:pPr>
        <w:pStyle w:val="Bodytext2"/>
        <w:tabs>
          <w:tab w:val="left" w:pos="4765"/>
        </w:tabs>
        <w:spacing w:after="480"/>
        <w:ind w:firstLineChars="864" w:firstLine="2419"/>
        <w:rPr>
          <w:lang w:val="en-US" w:eastAsia="zh-CN"/>
        </w:rPr>
      </w:pPr>
      <w:r>
        <w:rPr>
          <w:rFonts w:hint="eastAsia"/>
        </w:rPr>
        <w:t>参赛教师</w:t>
      </w:r>
      <w:bookmarkStart w:id="0" w:name="_GoBack"/>
      <w:bookmarkEnd w:id="0"/>
      <w:r w:rsidR="006B0D11">
        <w:t>：</w:t>
      </w:r>
      <w:r w:rsidR="006B0D11">
        <w:rPr>
          <w:u w:val="single"/>
        </w:rPr>
        <w:t xml:space="preserve"> </w:t>
      </w:r>
      <w:r w:rsidR="006B0D11">
        <w:rPr>
          <w:u w:val="single"/>
        </w:rPr>
        <w:tab/>
      </w:r>
      <w:r w:rsidR="006B0D11">
        <w:rPr>
          <w:rFonts w:hint="eastAsia"/>
          <w:u w:val="single"/>
          <w:lang w:val="en-US" w:eastAsia="zh-CN"/>
        </w:rPr>
        <w:t xml:space="preserve">           </w:t>
      </w:r>
    </w:p>
    <w:p w:rsidR="000269FE" w:rsidRDefault="006B0D11">
      <w:pPr>
        <w:pStyle w:val="Bodytext2"/>
        <w:tabs>
          <w:tab w:val="left" w:pos="4765"/>
        </w:tabs>
        <w:spacing w:after="0"/>
        <w:ind w:firstLineChars="864" w:firstLine="2419"/>
        <w:rPr>
          <w:lang w:val="en-US" w:eastAsia="zh-CN"/>
        </w:rPr>
      </w:pPr>
      <w:r>
        <w:t>课程名称：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         </w:t>
      </w:r>
    </w:p>
    <w:p w:rsidR="000269FE" w:rsidRDefault="000269FE">
      <w:pPr>
        <w:rPr>
          <w:lang w:eastAsia="zh-CN"/>
        </w:rPr>
      </w:pPr>
    </w:p>
    <w:p w:rsidR="000269FE" w:rsidRDefault="000269FE">
      <w:pPr>
        <w:rPr>
          <w:lang w:eastAsia="zh-CN"/>
        </w:rPr>
      </w:pPr>
    </w:p>
    <w:p w:rsidR="000269FE" w:rsidRDefault="000269FE">
      <w:pPr>
        <w:rPr>
          <w:lang w:eastAsia="zh-CN"/>
        </w:rPr>
      </w:pPr>
    </w:p>
    <w:p w:rsidR="000269FE" w:rsidRDefault="000269FE">
      <w:pPr>
        <w:rPr>
          <w:lang w:eastAsia="zh-CN"/>
        </w:rPr>
      </w:pPr>
    </w:p>
    <w:p w:rsidR="000269FE" w:rsidRDefault="000269FE">
      <w:pPr>
        <w:rPr>
          <w:lang w:eastAsia="zh-CN"/>
        </w:rPr>
      </w:pPr>
    </w:p>
    <w:p w:rsidR="000269FE" w:rsidRDefault="000269FE">
      <w:pPr>
        <w:rPr>
          <w:lang w:eastAsia="zh-CN"/>
        </w:rPr>
      </w:pPr>
    </w:p>
    <w:p w:rsidR="000269FE" w:rsidRDefault="000269FE">
      <w:pPr>
        <w:rPr>
          <w:lang w:eastAsia="zh-CN"/>
        </w:rPr>
      </w:pPr>
    </w:p>
    <w:p w:rsidR="000269FE" w:rsidRDefault="000269FE">
      <w:pPr>
        <w:rPr>
          <w:lang w:eastAsia="zh-CN"/>
        </w:rPr>
      </w:pPr>
    </w:p>
    <w:p w:rsidR="000269FE" w:rsidRDefault="000269FE">
      <w:pPr>
        <w:rPr>
          <w:lang w:eastAsia="zh-CN"/>
        </w:rPr>
      </w:pPr>
    </w:p>
    <w:p w:rsidR="000269FE" w:rsidRDefault="000269FE">
      <w:pPr>
        <w:rPr>
          <w:lang w:eastAsia="zh-CN"/>
        </w:rPr>
      </w:pPr>
    </w:p>
    <w:p w:rsidR="000269FE" w:rsidRDefault="000269FE">
      <w:pPr>
        <w:rPr>
          <w:lang w:eastAsia="zh-CN"/>
        </w:rPr>
      </w:pPr>
    </w:p>
    <w:p w:rsidR="000269FE" w:rsidRDefault="000269FE">
      <w:pPr>
        <w:rPr>
          <w:lang w:eastAsia="zh-CN"/>
        </w:rPr>
      </w:pPr>
    </w:p>
    <w:p w:rsidR="000269FE" w:rsidRDefault="000269FE">
      <w:pPr>
        <w:rPr>
          <w:lang w:eastAsia="zh-CN"/>
        </w:rPr>
      </w:pPr>
    </w:p>
    <w:tbl>
      <w:tblPr>
        <w:tblW w:w="9719" w:type="dxa"/>
        <w:tblInd w:w="98" w:type="dxa"/>
        <w:tblLook w:val="04A0" w:firstRow="1" w:lastRow="0" w:firstColumn="1" w:lastColumn="0" w:noHBand="0" w:noVBand="1"/>
      </w:tblPr>
      <w:tblGrid>
        <w:gridCol w:w="2015"/>
        <w:gridCol w:w="7704"/>
      </w:tblGrid>
      <w:tr w:rsidR="006D1CE9" w:rsidTr="006D1CE9">
        <w:trPr>
          <w:trHeight w:val="907"/>
        </w:trPr>
        <w:tc>
          <w:tcPr>
            <w:tcW w:w="20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1CE9" w:rsidRDefault="006D1CE9" w:rsidP="00395458">
            <w:pPr>
              <w:ind w:firstLineChars="100" w:firstLine="220"/>
              <w:textAlignment w:val="center"/>
              <w:rPr>
                <w:rFonts w:ascii="MingLiU" w:eastAsia="MingLiU" w:hAnsi="MingLiU" w:cs="MingLiU"/>
                <w:sz w:val="22"/>
                <w:szCs w:val="22"/>
              </w:rPr>
            </w:pPr>
            <w:r>
              <w:rPr>
                <w:rStyle w:val="font11"/>
                <w:sz w:val="22"/>
                <w:szCs w:val="22"/>
                <w:lang w:eastAsia="zh-CN" w:bidi="ar"/>
              </w:rPr>
              <w:lastRenderedPageBreak/>
              <w:t>课程名称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1CE9" w:rsidRDefault="006D1CE9" w:rsidP="006D1CE9">
            <w:pPr>
              <w:ind w:firstLineChars="1500" w:firstLine="3300"/>
              <w:jc w:val="both"/>
              <w:textAlignment w:val="center"/>
              <w:rPr>
                <w:rFonts w:ascii="Arial" w:eastAsia="宋体" w:hAnsi="Arial" w:cs="Arial"/>
                <w:sz w:val="28"/>
                <w:szCs w:val="28"/>
              </w:rPr>
            </w:pPr>
            <w:r>
              <w:rPr>
                <w:rStyle w:val="font11"/>
                <w:sz w:val="22"/>
                <w:szCs w:val="22"/>
                <w:lang w:eastAsia="zh-CN" w:bidi="ar"/>
              </w:rPr>
              <w:t>学时</w:t>
            </w:r>
          </w:p>
        </w:tc>
      </w:tr>
      <w:tr w:rsidR="000269FE">
        <w:trPr>
          <w:trHeight w:val="91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269FE" w:rsidRDefault="006B0D11">
            <w:pPr>
              <w:widowControl/>
              <w:ind w:firstLineChars="100" w:firstLine="220"/>
              <w:textAlignment w:val="center"/>
              <w:rPr>
                <w:rFonts w:ascii="MingLiU" w:eastAsia="MingLiU" w:hAnsi="MingLiU" w:cs="MingLiU"/>
                <w:sz w:val="22"/>
                <w:szCs w:val="22"/>
              </w:rPr>
            </w:pPr>
            <w:r>
              <w:rPr>
                <w:rStyle w:val="font11"/>
                <w:sz w:val="22"/>
                <w:szCs w:val="22"/>
                <w:lang w:eastAsia="zh-CN" w:bidi="ar"/>
              </w:rPr>
              <w:t>开课年级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269FE" w:rsidRDefault="000269FE">
            <w:pPr>
              <w:rPr>
                <w:rFonts w:ascii="Arial" w:eastAsia="宋体" w:hAnsi="Arial" w:cs="Arial"/>
                <w:sz w:val="28"/>
                <w:szCs w:val="28"/>
              </w:rPr>
            </w:pPr>
          </w:p>
        </w:tc>
      </w:tr>
      <w:tr w:rsidR="000269FE">
        <w:trPr>
          <w:trHeight w:val="103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269FE" w:rsidRDefault="006B0D11">
            <w:pPr>
              <w:widowControl/>
              <w:ind w:firstLineChars="100" w:firstLine="220"/>
              <w:textAlignment w:val="center"/>
              <w:rPr>
                <w:rFonts w:ascii="MingLiU" w:eastAsia="MingLiU" w:hAnsi="MingLiU" w:cs="MingLiU"/>
                <w:sz w:val="22"/>
                <w:szCs w:val="22"/>
              </w:rPr>
            </w:pPr>
            <w:r>
              <w:rPr>
                <w:rStyle w:val="font11"/>
                <w:sz w:val="22"/>
                <w:szCs w:val="22"/>
                <w:lang w:eastAsia="zh-CN" w:bidi="ar"/>
              </w:rPr>
              <w:t>面向专业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269FE" w:rsidRDefault="000269FE">
            <w:pPr>
              <w:rPr>
                <w:rFonts w:ascii="Arial" w:eastAsia="宋体" w:hAnsi="Arial" w:cs="Arial"/>
                <w:sz w:val="28"/>
                <w:szCs w:val="28"/>
              </w:rPr>
            </w:pPr>
          </w:p>
        </w:tc>
      </w:tr>
      <w:tr w:rsidR="000269FE" w:rsidTr="00C834BC">
        <w:trPr>
          <w:trHeight w:val="108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269FE" w:rsidRDefault="006B0D11">
            <w:pPr>
              <w:widowControl/>
              <w:ind w:firstLineChars="100" w:firstLine="220"/>
              <w:textAlignment w:val="center"/>
              <w:rPr>
                <w:rFonts w:ascii="MingLiU" w:eastAsia="MingLiU" w:hAnsi="MingLiU" w:cs="MingLiU"/>
                <w:sz w:val="22"/>
                <w:szCs w:val="22"/>
              </w:rPr>
            </w:pPr>
            <w:r>
              <w:rPr>
                <w:rStyle w:val="font11"/>
                <w:sz w:val="22"/>
                <w:szCs w:val="22"/>
                <w:lang w:eastAsia="zh-CN" w:bidi="ar"/>
              </w:rPr>
              <w:t>教学大纲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269FE" w:rsidRDefault="000269FE">
            <w:pPr>
              <w:rPr>
                <w:rFonts w:ascii="Arial" w:eastAsia="宋体" w:hAnsi="Arial" w:cs="Arial"/>
                <w:sz w:val="28"/>
                <w:szCs w:val="28"/>
              </w:rPr>
            </w:pPr>
          </w:p>
        </w:tc>
      </w:tr>
    </w:tbl>
    <w:p w:rsidR="000269FE" w:rsidRDefault="000269FE"/>
    <w:tbl>
      <w:tblPr>
        <w:tblW w:w="8719" w:type="dxa"/>
        <w:tblInd w:w="98" w:type="dxa"/>
        <w:tblLook w:val="04A0" w:firstRow="1" w:lastRow="0" w:firstColumn="1" w:lastColumn="0" w:noHBand="0" w:noVBand="1"/>
      </w:tblPr>
      <w:tblGrid>
        <w:gridCol w:w="1229"/>
        <w:gridCol w:w="27"/>
        <w:gridCol w:w="540"/>
        <w:gridCol w:w="6870"/>
        <w:gridCol w:w="53"/>
      </w:tblGrid>
      <w:tr w:rsidR="000269FE">
        <w:trPr>
          <w:gridAfter w:val="1"/>
          <w:wAfter w:w="53" w:type="dxa"/>
          <w:trHeight w:val="5506"/>
        </w:trPr>
        <w:tc>
          <w:tcPr>
            <w:tcW w:w="1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69FE" w:rsidRDefault="006B0D11">
            <w:pPr>
              <w:widowControl/>
              <w:jc w:val="center"/>
              <w:textAlignment w:val="center"/>
              <w:rPr>
                <w:rFonts w:ascii="MingLiU" w:eastAsia="MingLiU" w:hAnsi="MingLiU" w:cs="MingLiU"/>
                <w:sz w:val="21"/>
                <w:szCs w:val="21"/>
                <w:lang w:eastAsia="zh-CN"/>
              </w:rPr>
            </w:pP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lastRenderedPageBreak/>
              <w:t>课程简介及</w:t>
            </w:r>
            <w:proofErr w:type="gramStart"/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课程思政系统化</w:t>
            </w:r>
            <w:proofErr w:type="gramEnd"/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设计思路</w:t>
            </w:r>
          </w:p>
        </w:tc>
        <w:tc>
          <w:tcPr>
            <w:tcW w:w="6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9FE" w:rsidRDefault="006B0D11">
            <w:pPr>
              <w:widowControl/>
              <w:jc w:val="both"/>
              <w:textAlignment w:val="top"/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</w:pP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（</w:t>
            </w:r>
            <w:r>
              <w:rPr>
                <w:rFonts w:ascii="MingLiU" w:eastAsia="MingLiU" w:hAnsi="MingLiU" w:cs="MingLiU" w:hint="eastAsia"/>
                <w:sz w:val="21"/>
                <w:szCs w:val="21"/>
                <w:lang w:eastAsia="zh-CN" w:bidi="ar"/>
              </w:rPr>
              <w:t>结</w:t>
            </w: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合办学定位、学生情况、专业人才培养要求，具体描述学习本课程</w:t>
            </w:r>
            <w:r>
              <w:rPr>
                <w:rFonts w:ascii="MingLiU" w:eastAsia="MingLiU" w:hAnsi="MingLiU" w:cs="MingLiU" w:hint="eastAsia"/>
                <w:sz w:val="21"/>
                <w:szCs w:val="21"/>
                <w:lang w:eastAsia="zh-CN" w:bidi="ar"/>
              </w:rPr>
              <w:t>应</w:t>
            </w: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该达到的知识、能力、价值目标</w:t>
            </w:r>
            <w:r>
              <w:rPr>
                <w:rFonts w:ascii="MingLiU" w:eastAsia="MingLiU" w:hAnsi="MingLiU" w:cs="MingLiU" w:hint="eastAsia"/>
                <w:sz w:val="21"/>
                <w:szCs w:val="21"/>
                <w:lang w:eastAsia="zh-CN" w:bidi="ar"/>
              </w:rPr>
              <w:t>、</w:t>
            </w:r>
            <w:proofErr w:type="gramStart"/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介绍整门课程</w:t>
            </w:r>
            <w:proofErr w:type="gramEnd"/>
            <w:r>
              <w:rPr>
                <w:rFonts w:eastAsia="MingLiU"/>
                <w:sz w:val="21"/>
                <w:szCs w:val="21"/>
                <w:lang w:eastAsia="zh-CN" w:bidi="ar"/>
              </w:rPr>
              <w:t>“</w:t>
            </w:r>
            <w:r>
              <w:rPr>
                <w:rFonts w:eastAsia="MingLiU"/>
                <w:sz w:val="21"/>
                <w:szCs w:val="21"/>
                <w:lang w:eastAsia="zh-CN" w:bidi="ar"/>
              </w:rPr>
              <w:t>课程思政</w:t>
            </w:r>
            <w:r>
              <w:rPr>
                <w:rFonts w:eastAsia="MingLiU"/>
                <w:sz w:val="21"/>
                <w:szCs w:val="21"/>
                <w:lang w:eastAsia="zh-CN" w:bidi="ar"/>
              </w:rPr>
              <w:t>”</w:t>
            </w: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的体系化设计情况</w:t>
            </w:r>
            <w:proofErr w:type="gramStart"/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和思政元</w:t>
            </w:r>
            <w:proofErr w:type="gramEnd"/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素的挖掘建设情况，</w:t>
            </w:r>
            <w:r>
              <w:rPr>
                <w:rStyle w:val="font31"/>
                <w:rFonts w:eastAsia="MingLiU"/>
                <w:sz w:val="18"/>
                <w:szCs w:val="18"/>
                <w:lang w:eastAsia="zh-CN" w:bidi="ar"/>
              </w:rPr>
              <w:t>1000</w:t>
            </w: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字左右）</w:t>
            </w:r>
          </w:p>
          <w:p w:rsidR="000269FE" w:rsidRDefault="000269FE">
            <w:pPr>
              <w:widowControl/>
              <w:jc w:val="both"/>
              <w:textAlignment w:val="top"/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</w:pPr>
          </w:p>
          <w:p w:rsidR="000269FE" w:rsidRDefault="000269FE">
            <w:pPr>
              <w:widowControl/>
              <w:jc w:val="both"/>
              <w:textAlignment w:val="top"/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</w:pPr>
          </w:p>
          <w:p w:rsidR="000269FE" w:rsidRDefault="000269FE">
            <w:pPr>
              <w:widowControl/>
              <w:jc w:val="both"/>
              <w:textAlignment w:val="top"/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</w:pPr>
          </w:p>
          <w:p w:rsidR="000269FE" w:rsidRDefault="000269FE">
            <w:pPr>
              <w:widowControl/>
              <w:jc w:val="both"/>
              <w:textAlignment w:val="top"/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</w:pPr>
          </w:p>
        </w:tc>
      </w:tr>
      <w:tr w:rsidR="000269FE">
        <w:trPr>
          <w:gridAfter w:val="1"/>
          <w:wAfter w:w="53" w:type="dxa"/>
          <w:trHeight w:val="8656"/>
        </w:trPr>
        <w:tc>
          <w:tcPr>
            <w:tcW w:w="1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69FE" w:rsidRDefault="006B0D11">
            <w:pPr>
              <w:widowControl/>
              <w:jc w:val="center"/>
              <w:textAlignment w:val="center"/>
              <w:rPr>
                <w:rFonts w:ascii="MingLiU" w:eastAsia="MingLiU" w:hAnsi="MingLiU" w:cs="MingLiU"/>
                <w:sz w:val="21"/>
                <w:szCs w:val="21"/>
                <w:lang w:eastAsia="zh-CN"/>
              </w:rPr>
            </w:pP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课程</w:t>
            </w:r>
            <w:proofErr w:type="gramStart"/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思政教学</w:t>
            </w:r>
            <w:proofErr w:type="gramEnd"/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内</w:t>
            </w:r>
            <w:r>
              <w:rPr>
                <w:rFonts w:ascii="MingLiU" w:eastAsia="MingLiU" w:hAnsi="MingLiU" w:cs="MingLiU" w:hint="eastAsia"/>
                <w:sz w:val="21"/>
                <w:szCs w:val="21"/>
                <w:lang w:eastAsia="zh-CN" w:bidi="ar"/>
              </w:rPr>
              <w:t>容</w:t>
            </w: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及实现方式</w:t>
            </w:r>
          </w:p>
        </w:tc>
        <w:tc>
          <w:tcPr>
            <w:tcW w:w="6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9FE" w:rsidRDefault="006B0D11">
            <w:pPr>
              <w:widowControl/>
              <w:jc w:val="both"/>
              <w:textAlignment w:val="top"/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</w:pP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（</w:t>
            </w:r>
            <w:proofErr w:type="gramStart"/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介绍整门课程</w:t>
            </w:r>
            <w:proofErr w:type="gramEnd"/>
            <w:r>
              <w:rPr>
                <w:rFonts w:eastAsia="MingLiU"/>
                <w:sz w:val="21"/>
                <w:szCs w:val="21"/>
                <w:lang w:eastAsia="zh-CN" w:bidi="ar"/>
              </w:rPr>
              <w:t>“</w:t>
            </w:r>
            <w:r>
              <w:rPr>
                <w:rFonts w:eastAsia="MingLiU"/>
                <w:sz w:val="21"/>
                <w:szCs w:val="21"/>
                <w:lang w:eastAsia="zh-CN" w:bidi="ar"/>
              </w:rPr>
              <w:t>课程思政</w:t>
            </w:r>
            <w:r>
              <w:rPr>
                <w:rFonts w:eastAsia="MingLiU"/>
                <w:sz w:val="21"/>
                <w:szCs w:val="21"/>
                <w:lang w:eastAsia="zh-CN" w:bidi="ar"/>
              </w:rPr>
              <w:t>”</w:t>
            </w: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如何融入、</w:t>
            </w:r>
            <w:proofErr w:type="gramStart"/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思政元</w:t>
            </w:r>
            <w:proofErr w:type="gramEnd"/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素如何与课程内容</w:t>
            </w:r>
            <w:r>
              <w:rPr>
                <w:rFonts w:ascii="MingLiU" w:eastAsia="MingLiU" w:hAnsi="MingLiU" w:cs="MingLiU" w:hint="eastAsia"/>
                <w:sz w:val="21"/>
                <w:szCs w:val="21"/>
                <w:lang w:eastAsia="zh-CN" w:bidi="ar"/>
              </w:rPr>
              <w:t>结</w:t>
            </w: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合、</w:t>
            </w:r>
            <w:proofErr w:type="gramStart"/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思政教</w:t>
            </w:r>
            <w:proofErr w:type="gramEnd"/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育的具体实现途径等</w:t>
            </w:r>
            <w:r>
              <w:rPr>
                <w:rFonts w:eastAsia="MingLiU"/>
                <w:sz w:val="21"/>
                <w:szCs w:val="21"/>
                <w:lang w:eastAsia="zh-CN" w:bidi="ar"/>
              </w:rPr>
              <w:t>。</w:t>
            </w:r>
            <w:r>
              <w:rPr>
                <w:rFonts w:eastAsia="MingLiU" w:hint="eastAsia"/>
                <w:sz w:val="21"/>
                <w:szCs w:val="21"/>
                <w:lang w:eastAsia="zh-CN" w:bidi="ar"/>
              </w:rPr>
              <w:t>1000</w:t>
            </w: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字</w:t>
            </w:r>
          </w:p>
          <w:p w:rsidR="000269FE" w:rsidRDefault="006B0D11">
            <w:pPr>
              <w:widowControl/>
              <w:jc w:val="both"/>
              <w:textAlignment w:val="top"/>
              <w:rPr>
                <w:rFonts w:ascii="MingLiU" w:eastAsia="MingLiU" w:hAnsi="MingLiU" w:cs="MingLiU"/>
                <w:sz w:val="21"/>
                <w:szCs w:val="21"/>
              </w:rPr>
            </w:pP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左右）</w:t>
            </w:r>
          </w:p>
        </w:tc>
      </w:tr>
      <w:tr w:rsidR="000269FE">
        <w:trPr>
          <w:trHeight w:val="13863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69FE" w:rsidRDefault="006B0D11">
            <w:pPr>
              <w:widowControl/>
              <w:jc w:val="center"/>
              <w:textAlignment w:val="center"/>
              <w:rPr>
                <w:rFonts w:ascii="MingLiU" w:eastAsia="MingLiU" w:hAnsi="MingLiU" w:cs="MingLiU"/>
                <w:sz w:val="21"/>
                <w:szCs w:val="21"/>
              </w:rPr>
            </w:pPr>
            <w:r>
              <w:rPr>
                <w:rStyle w:val="font21"/>
                <w:sz w:val="21"/>
                <w:szCs w:val="21"/>
                <w:lang w:eastAsia="zh-CN" w:bidi="ar"/>
              </w:rPr>
              <w:lastRenderedPageBreak/>
              <w:t>课程</w:t>
            </w:r>
            <w:proofErr w:type="gramStart"/>
            <w:r>
              <w:rPr>
                <w:rStyle w:val="font21"/>
                <w:sz w:val="21"/>
                <w:szCs w:val="21"/>
                <w:lang w:eastAsia="zh-CN" w:bidi="ar"/>
              </w:rPr>
              <w:t>思政</w:t>
            </w:r>
            <w:r>
              <w:rPr>
                <w:rStyle w:val="font21"/>
                <w:rFonts w:hint="eastAsia"/>
                <w:sz w:val="21"/>
                <w:szCs w:val="21"/>
                <w:lang w:eastAsia="zh-CN" w:bidi="ar"/>
              </w:rPr>
              <w:t>典</w:t>
            </w:r>
            <w:r>
              <w:rPr>
                <w:rStyle w:val="font21"/>
                <w:sz w:val="21"/>
                <w:szCs w:val="21"/>
                <w:lang w:eastAsia="zh-CN" w:bidi="ar"/>
              </w:rPr>
              <w:t>型</w:t>
            </w:r>
            <w:proofErr w:type="gramEnd"/>
            <w:r>
              <w:rPr>
                <w:rStyle w:val="font21"/>
                <w:sz w:val="21"/>
                <w:szCs w:val="21"/>
                <w:lang w:eastAsia="zh-CN" w:bidi="ar"/>
              </w:rPr>
              <w:t>案例</w:t>
            </w:r>
          </w:p>
        </w:tc>
        <w:tc>
          <w:tcPr>
            <w:tcW w:w="7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9FE" w:rsidRDefault="006B0D11">
            <w:pPr>
              <w:widowControl/>
              <w:jc w:val="both"/>
              <w:textAlignment w:val="top"/>
              <w:rPr>
                <w:rFonts w:ascii="MingLiU" w:eastAsia="MingLiU" w:hAnsi="MingLiU" w:cs="MingLiU"/>
                <w:sz w:val="21"/>
                <w:szCs w:val="21"/>
                <w:lang w:eastAsia="zh-CN"/>
              </w:rPr>
            </w:pPr>
            <w:r>
              <w:rPr>
                <w:rStyle w:val="font21"/>
                <w:sz w:val="21"/>
                <w:szCs w:val="21"/>
                <w:lang w:eastAsia="zh-CN" w:bidi="ar"/>
              </w:rPr>
              <w:t>（提供课程中两个知识点的详细教案设计</w:t>
            </w:r>
            <w:r>
              <w:rPr>
                <w:rStyle w:val="font21"/>
                <w:rFonts w:hint="eastAsia"/>
                <w:sz w:val="21"/>
                <w:szCs w:val="21"/>
                <w:lang w:eastAsia="zh-CN" w:bidi="ar"/>
              </w:rPr>
              <w:t>，</w:t>
            </w:r>
            <w:r>
              <w:rPr>
                <w:rStyle w:val="font21"/>
                <w:sz w:val="21"/>
                <w:szCs w:val="21"/>
                <w:lang w:eastAsia="zh-CN" w:bidi="ar"/>
              </w:rPr>
              <w:t>其中一个内容与</w:t>
            </w:r>
            <w:r>
              <w:rPr>
                <w:rStyle w:val="font01"/>
                <w:rFonts w:eastAsia="MingLiU" w:hint="eastAsia"/>
                <w:sz w:val="21"/>
                <w:szCs w:val="21"/>
                <w:lang w:eastAsia="zh-CN" w:bidi="ar"/>
              </w:rPr>
              <w:t>20</w:t>
            </w:r>
            <w:r>
              <w:rPr>
                <w:rStyle w:val="font21"/>
                <w:sz w:val="21"/>
                <w:szCs w:val="21"/>
                <w:lang w:eastAsia="zh-CN" w:bidi="ar"/>
              </w:rPr>
              <w:t>分钟</w:t>
            </w:r>
            <w:r>
              <w:rPr>
                <w:rStyle w:val="font21"/>
                <w:rFonts w:hint="eastAsia"/>
                <w:sz w:val="21"/>
                <w:szCs w:val="21"/>
                <w:lang w:eastAsia="zh-CN" w:bidi="ar"/>
              </w:rPr>
              <w:t>现场演示</w:t>
            </w:r>
            <w:r>
              <w:rPr>
                <w:rStyle w:val="font21"/>
                <w:sz w:val="21"/>
                <w:szCs w:val="21"/>
                <w:lang w:eastAsia="zh-CN" w:bidi="ar"/>
              </w:rPr>
              <w:t>课程</w:t>
            </w:r>
            <w:proofErr w:type="gramStart"/>
            <w:r>
              <w:rPr>
                <w:rStyle w:val="font21"/>
                <w:sz w:val="21"/>
                <w:szCs w:val="21"/>
                <w:lang w:eastAsia="zh-CN" w:bidi="ar"/>
              </w:rPr>
              <w:t>思政教学</w:t>
            </w:r>
            <w:proofErr w:type="gramEnd"/>
            <w:r>
              <w:rPr>
                <w:rStyle w:val="font21"/>
                <w:rFonts w:hint="eastAsia"/>
                <w:sz w:val="21"/>
                <w:szCs w:val="21"/>
                <w:lang w:eastAsia="zh-CN" w:bidi="ar"/>
              </w:rPr>
              <w:t>节段</w:t>
            </w:r>
            <w:r>
              <w:rPr>
                <w:rStyle w:val="font21"/>
                <w:sz w:val="21"/>
                <w:szCs w:val="21"/>
                <w:lang w:eastAsia="zh-CN" w:bidi="ar"/>
              </w:rPr>
              <w:t>一致）</w:t>
            </w:r>
          </w:p>
        </w:tc>
      </w:tr>
      <w:tr w:rsidR="000269FE">
        <w:trPr>
          <w:trHeight w:val="4168"/>
        </w:trPr>
        <w:tc>
          <w:tcPr>
            <w:tcW w:w="1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69FE" w:rsidRDefault="006B0D11">
            <w:pPr>
              <w:widowControl/>
              <w:jc w:val="center"/>
              <w:textAlignment w:val="center"/>
              <w:rPr>
                <w:rFonts w:ascii="MingLiU" w:eastAsia="MingLiU" w:hAnsi="MingLiU" w:cs="MingLiU"/>
                <w:sz w:val="21"/>
                <w:szCs w:val="21"/>
              </w:rPr>
            </w:pPr>
            <w:proofErr w:type="gramStart"/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lastRenderedPageBreak/>
              <w:t>课程思政建设</w:t>
            </w:r>
            <w:proofErr w:type="gramEnd"/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成效</w:t>
            </w:r>
          </w:p>
        </w:tc>
        <w:tc>
          <w:tcPr>
            <w:tcW w:w="74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269FE" w:rsidRDefault="006B0D11">
            <w:pPr>
              <w:widowControl/>
              <w:textAlignment w:val="top"/>
              <w:rPr>
                <w:rFonts w:ascii="MingLiU" w:eastAsia="MingLiU" w:hAnsi="MingLiU" w:cs="MingLiU"/>
                <w:sz w:val="21"/>
                <w:szCs w:val="21"/>
                <w:lang w:eastAsia="zh-CN"/>
              </w:rPr>
            </w:pP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（概述课程</w:t>
            </w:r>
            <w:proofErr w:type="gramStart"/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思政教学</w:t>
            </w:r>
            <w:proofErr w:type="gramEnd"/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改革成效</w:t>
            </w:r>
            <w:r>
              <w:rPr>
                <w:rFonts w:ascii="MingLiU" w:eastAsia="MingLiU" w:hAnsi="MingLiU" w:cs="MingLiU" w:hint="eastAsia"/>
                <w:sz w:val="21"/>
                <w:szCs w:val="21"/>
                <w:lang w:eastAsia="zh-CN" w:bidi="ar"/>
              </w:rPr>
              <w:t>，</w:t>
            </w:r>
            <w:r>
              <w:rPr>
                <w:rFonts w:ascii="Arial" w:eastAsia="MingLiU" w:hAnsi="Arial" w:cs="Arial"/>
                <w:sz w:val="18"/>
                <w:szCs w:val="18"/>
                <w:lang w:eastAsia="zh-CN" w:bidi="ar"/>
              </w:rPr>
              <w:t>500</w:t>
            </w: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字左右）</w:t>
            </w:r>
          </w:p>
        </w:tc>
      </w:tr>
      <w:tr w:rsidR="000269FE">
        <w:trPr>
          <w:trHeight w:val="3536"/>
        </w:trPr>
        <w:tc>
          <w:tcPr>
            <w:tcW w:w="1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269FE" w:rsidRDefault="006B0D11">
            <w:pPr>
              <w:widowControl/>
              <w:jc w:val="center"/>
              <w:textAlignment w:val="center"/>
              <w:rPr>
                <w:rFonts w:ascii="MingLiU" w:eastAsia="MingLiU" w:hAnsi="MingLiU" w:cs="MingLiU"/>
                <w:sz w:val="21"/>
                <w:szCs w:val="21"/>
              </w:rPr>
            </w:pP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学生反馈</w:t>
            </w:r>
          </w:p>
        </w:tc>
        <w:tc>
          <w:tcPr>
            <w:tcW w:w="74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269FE" w:rsidRDefault="006B0D11">
            <w:pPr>
              <w:widowControl/>
              <w:textAlignment w:val="top"/>
              <w:rPr>
                <w:rFonts w:ascii="MingLiU" w:eastAsia="MingLiU" w:hAnsi="MingLiU" w:cs="MingLiU"/>
                <w:sz w:val="21"/>
                <w:szCs w:val="21"/>
                <w:lang w:eastAsia="zh-CN"/>
              </w:rPr>
            </w:pP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（学生的学习体会摘录</w:t>
            </w:r>
            <w:r>
              <w:rPr>
                <w:rFonts w:ascii="MingLiU" w:eastAsia="MingLiU" w:hAnsi="MingLiU" w:cs="MingLiU" w:hint="eastAsia"/>
                <w:sz w:val="21"/>
                <w:szCs w:val="21"/>
                <w:lang w:eastAsia="zh-CN" w:bidi="ar"/>
              </w:rPr>
              <w:t>，</w:t>
            </w:r>
            <w:r>
              <w:rPr>
                <w:rFonts w:ascii="Arial" w:eastAsia="MingLiU" w:hAnsi="Arial" w:cs="Arial"/>
                <w:sz w:val="18"/>
                <w:szCs w:val="18"/>
                <w:lang w:eastAsia="zh-CN" w:bidi="ar"/>
              </w:rPr>
              <w:t>500</w:t>
            </w: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字左右）</w:t>
            </w:r>
          </w:p>
        </w:tc>
      </w:tr>
      <w:tr w:rsidR="000269FE">
        <w:trPr>
          <w:trHeight w:val="5662"/>
        </w:trPr>
        <w:tc>
          <w:tcPr>
            <w:tcW w:w="1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269FE" w:rsidRDefault="006B0D11">
            <w:pPr>
              <w:widowControl/>
              <w:jc w:val="center"/>
              <w:textAlignment w:val="center"/>
              <w:rPr>
                <w:rFonts w:ascii="MingLiU" w:eastAsia="MingLiU" w:hAnsi="MingLiU" w:cs="MingLiU"/>
                <w:sz w:val="21"/>
                <w:szCs w:val="21"/>
              </w:rPr>
            </w:pP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教学反思</w:t>
            </w:r>
          </w:p>
        </w:tc>
        <w:tc>
          <w:tcPr>
            <w:tcW w:w="74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269FE" w:rsidRDefault="000269FE">
            <w:pPr>
              <w:rPr>
                <w:rFonts w:ascii="Arial" w:eastAsia="宋体" w:hAnsi="Arial" w:cs="Arial"/>
              </w:rPr>
            </w:pPr>
          </w:p>
        </w:tc>
      </w:tr>
    </w:tbl>
    <w:p w:rsidR="000269FE" w:rsidRDefault="000269FE"/>
    <w:sectPr w:rsidR="000269FE">
      <w:pgSz w:w="11900" w:h="16840"/>
      <w:pgMar w:top="1276" w:right="1276" w:bottom="1276" w:left="1276" w:header="3305" w:footer="3305" w:gutter="0"/>
      <w:pgNumType w:start="1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609" w:rsidRDefault="00CA2609">
      <w:r>
        <w:separator/>
      </w:r>
    </w:p>
  </w:endnote>
  <w:endnote w:type="continuationSeparator" w:id="0">
    <w:p w:rsidR="00CA2609" w:rsidRDefault="00CA2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609" w:rsidRDefault="00CA2609">
      <w:r>
        <w:separator/>
      </w:r>
    </w:p>
  </w:footnote>
  <w:footnote w:type="continuationSeparator" w:id="0">
    <w:p w:rsidR="00CA2609" w:rsidRDefault="00CA2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1C80AF6"/>
    <w:rsid w:val="000269FE"/>
    <w:rsid w:val="00536A92"/>
    <w:rsid w:val="00537526"/>
    <w:rsid w:val="006B0D11"/>
    <w:rsid w:val="006D1CE9"/>
    <w:rsid w:val="008B2D08"/>
    <w:rsid w:val="00C34A55"/>
    <w:rsid w:val="00C834BC"/>
    <w:rsid w:val="00CA2609"/>
    <w:rsid w:val="00E37ECE"/>
    <w:rsid w:val="2A4E270B"/>
    <w:rsid w:val="51C8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13AD11"/>
  <w15:docId w15:val="{E21F98DB-A3AE-41FE-BC93-39D419DA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link w:val="Bodytext10"/>
    <w:qFormat/>
    <w:pPr>
      <w:spacing w:after="300"/>
    </w:pPr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Bodytext2">
    <w:name w:val="Body text|2"/>
    <w:basedOn w:val="a"/>
    <w:qFormat/>
    <w:pPr>
      <w:spacing w:after="240"/>
      <w:ind w:firstLine="88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font11">
    <w:name w:val="font11"/>
    <w:basedOn w:val="a0"/>
    <w:rPr>
      <w:rFonts w:ascii="MingLiU" w:eastAsia="MingLiU" w:hAnsi="MingLiU" w:cs="MingLiU" w:hint="default"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Arial" w:hAnsi="Arial" w:cs="Arial"/>
      <w:color w:val="000000"/>
      <w:sz w:val="14"/>
      <w:szCs w:val="14"/>
      <w:u w:val="none"/>
    </w:rPr>
  </w:style>
  <w:style w:type="character" w:customStyle="1" w:styleId="font21">
    <w:name w:val="font21"/>
    <w:basedOn w:val="a0"/>
    <w:qFormat/>
    <w:rPr>
      <w:rFonts w:ascii="MingLiU" w:eastAsia="MingLiU" w:hAnsi="MingLiU" w:cs="MingLiU" w:hint="default"/>
      <w:color w:val="000000"/>
      <w:sz w:val="16"/>
      <w:szCs w:val="16"/>
      <w:u w:val="none"/>
    </w:rPr>
  </w:style>
  <w:style w:type="character" w:customStyle="1" w:styleId="font01">
    <w:name w:val="font01"/>
    <w:basedOn w:val="a0"/>
    <w:qFormat/>
    <w:rPr>
      <w:rFonts w:ascii="Arial" w:hAnsi="Arial" w:cs="Arial"/>
      <w:color w:val="000000"/>
      <w:sz w:val="16"/>
      <w:szCs w:val="16"/>
      <w:u w:val="none"/>
    </w:rPr>
  </w:style>
  <w:style w:type="paragraph" w:styleId="a3">
    <w:name w:val="header"/>
    <w:basedOn w:val="a"/>
    <w:link w:val="a4"/>
    <w:rsid w:val="00536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36A92"/>
    <w:rPr>
      <w:rFonts w:eastAsia="Times New Roman"/>
      <w:color w:val="000000"/>
      <w:sz w:val="18"/>
      <w:szCs w:val="18"/>
      <w:lang w:eastAsia="en-US" w:bidi="en-US"/>
    </w:rPr>
  </w:style>
  <w:style w:type="paragraph" w:styleId="a5">
    <w:name w:val="footer"/>
    <w:basedOn w:val="a"/>
    <w:link w:val="a6"/>
    <w:rsid w:val="00536A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36A92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Bodytext10">
    <w:name w:val="Body text|1_"/>
    <w:basedOn w:val="a0"/>
    <w:link w:val="Bodytext1"/>
    <w:qFormat/>
    <w:rsid w:val="00536A92"/>
    <w:rPr>
      <w:rFonts w:ascii="宋体" w:hAnsi="宋体" w:cs="宋体"/>
      <w:color w:val="000000"/>
      <w:sz w:val="34"/>
      <w:szCs w:val="34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与往事干杯</dc:creator>
  <cp:lastModifiedBy>孙连京</cp:lastModifiedBy>
  <cp:revision>7</cp:revision>
  <dcterms:created xsi:type="dcterms:W3CDTF">2022-04-09T03:00:00Z</dcterms:created>
  <dcterms:modified xsi:type="dcterms:W3CDTF">2023-05-06T02:28:00Z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73640A2B95ED48048EC52F5CA9FD0A34</vt:lpwstr>
  </property>
  <property fmtid="{D5CDD505-2E9C-101B-9397-08002B2CF9AE}" pid="4" name="commondata">
    <vt:lpwstr>eyJoZGlkIjoiMzIxYzcwOWVhZjVlZmI3NDExMTdjMWVkNWJmNGQ2NTEifQ==</vt:lpwstr>
  </property>
</Properties>
</file>